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1" w:rsidRDefault="0002735D" w:rsidP="00AF76F1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</w:t>
      </w:r>
      <w:r w:rsidR="00AF76F1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AF76F1" w:rsidRDefault="00AF76F1" w:rsidP="00AF76F1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АДМИНИСТРАЦИЯ ГОРДЕЕВСКОГО РАЙОНА БРЯНСКОЙ ОБЛАСТИ</w:t>
      </w:r>
    </w:p>
    <w:p w:rsidR="00AF76F1" w:rsidRDefault="00AF76F1" w:rsidP="00AF76F1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_______________________________________________________________________</w:t>
      </w:r>
    </w:p>
    <w:p w:rsidR="00AF76F1" w:rsidRDefault="00AF76F1" w:rsidP="00AF76F1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gramStart"/>
      <w:r>
        <w:rPr>
          <w:rFonts w:ascii="Times New Roman" w:hAnsi="Times New Roman" w:cs="Times New Roman"/>
          <w:b/>
          <w:sz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</w:rPr>
        <w:t xml:space="preserve"> О С Т А Н О В Л Е Н И Е</w:t>
      </w:r>
    </w:p>
    <w:p w:rsidR="00AF76F1" w:rsidRDefault="00AF76F1" w:rsidP="00AF76F1">
      <w:pPr>
        <w:rPr>
          <w:rFonts w:ascii="Times New Roman" w:hAnsi="Times New Roman" w:cs="Times New Roman"/>
          <w:sz w:val="28"/>
        </w:rPr>
      </w:pPr>
    </w:p>
    <w:p w:rsidR="00AF76F1" w:rsidRDefault="00AF76F1" w:rsidP="00AF76F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12.11.2013 г.   № 593</w:t>
      </w:r>
    </w:p>
    <w:p w:rsidR="00AF76F1" w:rsidRDefault="00AF76F1" w:rsidP="00AF76F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ордеевка</w:t>
      </w:r>
    </w:p>
    <w:p w:rsidR="00AF76F1" w:rsidRDefault="00AF76F1" w:rsidP="00AF76F1">
      <w:pPr>
        <w:tabs>
          <w:tab w:val="left" w:pos="5387"/>
          <w:tab w:val="left" w:pos="6521"/>
        </w:tabs>
        <w:spacing w:line="240" w:lineRule="auto"/>
        <w:ind w:right="3544"/>
        <w:rPr>
          <w:rFonts w:ascii="Times New Roman" w:hAnsi="Times New Roman" w:cs="Times New Roman"/>
          <w:sz w:val="28"/>
        </w:rPr>
      </w:pPr>
    </w:p>
    <w:p w:rsidR="00AF76F1" w:rsidRDefault="00AF76F1" w:rsidP="00AF76F1">
      <w:pPr>
        <w:tabs>
          <w:tab w:val="left" w:pos="5387"/>
          <w:tab w:val="left" w:pos="6521"/>
        </w:tabs>
        <w:spacing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AF76F1" w:rsidRDefault="00AF76F1" w:rsidP="00AF76F1">
      <w:pPr>
        <w:tabs>
          <w:tab w:val="left" w:pos="5387"/>
          <w:tab w:val="left" w:pos="6521"/>
        </w:tabs>
        <w:spacing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«Развитие культуры Гордеевского  района</w:t>
      </w:r>
    </w:p>
    <w:p w:rsidR="00AF76F1" w:rsidRDefault="006B38E0" w:rsidP="00AF76F1">
      <w:pPr>
        <w:tabs>
          <w:tab w:val="left" w:pos="5387"/>
          <w:tab w:val="left" w:pos="6521"/>
        </w:tabs>
        <w:spacing w:line="240" w:lineRule="auto"/>
        <w:ind w:righ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2012</w:t>
      </w:r>
      <w:r w:rsidR="00B67E3B">
        <w:rPr>
          <w:rFonts w:ascii="Times New Roman" w:hAnsi="Times New Roman" w:cs="Times New Roman"/>
          <w:sz w:val="28"/>
        </w:rPr>
        <w:t>-2015</w:t>
      </w:r>
      <w:r w:rsidR="00AF76F1">
        <w:rPr>
          <w:rFonts w:ascii="Times New Roman" w:hAnsi="Times New Roman" w:cs="Times New Roman"/>
          <w:sz w:val="28"/>
        </w:rPr>
        <w:t xml:space="preserve"> годы» </w:t>
      </w:r>
    </w:p>
    <w:p w:rsidR="00AF76F1" w:rsidRPr="00D37B2E" w:rsidRDefault="00AF76F1" w:rsidP="00AF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Постановлением администрации Гордеевского района от  12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</w:rPr>
          <w:t>2013 г</w:t>
        </w:r>
      </w:smartTag>
      <w:r>
        <w:rPr>
          <w:rFonts w:ascii="Times New Roman" w:hAnsi="Times New Roman" w:cs="Times New Roman"/>
          <w:sz w:val="28"/>
        </w:rPr>
        <w:t>.   № 590 «</w:t>
      </w:r>
      <w:r w:rsidRPr="00D37B2E">
        <w:rPr>
          <w:rFonts w:ascii="Times New Roman" w:hAnsi="Times New Roman" w:cs="Times New Roman"/>
          <w:sz w:val="28"/>
          <w:szCs w:val="28"/>
        </w:rPr>
        <w:t>Об утверждении 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>реализации и оценки  эффективности муниципальных программ Гордеевского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2E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76F1" w:rsidRDefault="00AF76F1" w:rsidP="00AF76F1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прилагаемую муниципальную программу "Развитие культуры Г</w:t>
      </w:r>
      <w:r w:rsidR="00373463">
        <w:rPr>
          <w:rFonts w:ascii="Times New Roman" w:hAnsi="Times New Roman" w:cs="Times New Roman"/>
          <w:sz w:val="28"/>
        </w:rPr>
        <w:t>ордеевского  района на 2013-2015</w:t>
      </w:r>
      <w:r>
        <w:rPr>
          <w:rFonts w:ascii="Times New Roman" w:hAnsi="Times New Roman" w:cs="Times New Roman"/>
          <w:sz w:val="28"/>
        </w:rPr>
        <w:t>годы".</w:t>
      </w:r>
    </w:p>
    <w:p w:rsidR="00AF76F1" w:rsidRDefault="00AF76F1" w:rsidP="00AF76F1">
      <w:pPr>
        <w:tabs>
          <w:tab w:val="left" w:pos="5387"/>
          <w:tab w:val="left" w:pos="6521"/>
          <w:tab w:val="left" w:pos="9637"/>
        </w:tabs>
        <w:spacing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Гордеевского района от 24.07.2012года № 289-А «</w:t>
      </w:r>
      <w:r>
        <w:rPr>
          <w:rFonts w:ascii="Times New Roman" w:hAnsi="Times New Roman" w:cs="Times New Roman"/>
          <w:sz w:val="28"/>
        </w:rPr>
        <w:t xml:space="preserve">Об утверждении муниципальной программы «Развитие культуры Гордеевского  района  на 2012-2015 годы» </w:t>
      </w:r>
    </w:p>
    <w:p w:rsidR="00AF76F1" w:rsidRDefault="00AF76F1" w:rsidP="00AF76F1">
      <w:pPr>
        <w:tabs>
          <w:tab w:val="left" w:pos="5387"/>
          <w:tab w:val="left" w:pos="6521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3.Опубликовать настоящее Постановление на официальном сайте администрации Гордеевского </w:t>
      </w:r>
      <w:r>
        <w:rPr>
          <w:rFonts w:ascii="Times New Roman" w:hAnsi="Times New Roman" w:cs="Times New Roman"/>
          <w:sz w:val="28"/>
        </w:rPr>
        <w:lastRenderedPageBreak/>
        <w:t>муниципального района в сети Интернет.</w:t>
      </w:r>
    </w:p>
    <w:p w:rsidR="00AF76F1" w:rsidRDefault="00AF76F1" w:rsidP="00AF76F1">
      <w:pPr>
        <w:tabs>
          <w:tab w:val="left" w:pos="5529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4.Контроль за исполнением постановления возложить на директора МБУК «Гордеевский культурн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досуговый центр»  Дивисенко Е.П., директора МБУК «</w:t>
      </w:r>
      <w:proofErr w:type="spellStart"/>
      <w:r>
        <w:rPr>
          <w:rFonts w:ascii="Times New Roman" w:hAnsi="Times New Roman" w:cs="Times New Roman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 Гордеевского района» Концевую С.С..</w:t>
      </w:r>
    </w:p>
    <w:p w:rsidR="00AF76F1" w:rsidRPr="000B3777" w:rsidRDefault="00AF76F1" w:rsidP="00AF76F1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B3777">
        <w:rPr>
          <w:rFonts w:ascii="Times New Roman" w:hAnsi="Times New Roman" w:cs="Times New Roman"/>
          <w:sz w:val="28"/>
        </w:rPr>
        <w:t>Глава администрации</w:t>
      </w:r>
    </w:p>
    <w:p w:rsidR="00AF76F1" w:rsidRPr="000B3777" w:rsidRDefault="00AF76F1" w:rsidP="00AF76F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0B3777">
        <w:rPr>
          <w:rFonts w:ascii="Times New Roman" w:hAnsi="Times New Roman" w:cs="Times New Roman"/>
          <w:sz w:val="28"/>
        </w:rPr>
        <w:t>Гордеевского района                                              С.К.Симоненко</w:t>
      </w:r>
    </w:p>
    <w:p w:rsidR="00AF76F1" w:rsidRDefault="00AF76F1" w:rsidP="00AF76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исп.                                                                            Дивисенко Е.П.</w:t>
      </w:r>
    </w:p>
    <w:p w:rsidR="00AF76F1" w:rsidRDefault="00AF76F1" w:rsidP="00AF76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Начальник отдела ОК и КР                                     </w:t>
      </w:r>
      <w:proofErr w:type="spellStart"/>
      <w:r>
        <w:rPr>
          <w:rFonts w:ascii="Calibri" w:eastAsia="Calibri" w:hAnsi="Calibri" w:cs="Calibri"/>
        </w:rPr>
        <w:t>Глушак</w:t>
      </w:r>
      <w:proofErr w:type="spellEnd"/>
      <w:r>
        <w:rPr>
          <w:rFonts w:ascii="Calibri" w:eastAsia="Calibri" w:hAnsi="Calibri" w:cs="Calibri"/>
        </w:rPr>
        <w:t xml:space="preserve"> М.Н.</w:t>
      </w:r>
    </w:p>
    <w:p w:rsidR="00AF76F1" w:rsidRDefault="00AF76F1" w:rsidP="00AF76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Юрист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Пальшина</w:t>
      </w:r>
      <w:proofErr w:type="spellEnd"/>
      <w:r>
        <w:rPr>
          <w:rFonts w:ascii="Calibri" w:eastAsia="Calibri" w:hAnsi="Calibri" w:cs="Calibri"/>
        </w:rPr>
        <w:t xml:space="preserve">  Т.С.  </w:t>
      </w:r>
    </w:p>
    <w:p w:rsidR="00AF76F1" w:rsidRPr="0016066C" w:rsidRDefault="00AF76F1" w:rsidP="008338DD">
      <w:pPr>
        <w:pStyle w:val="a3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Утверждена </w:t>
      </w:r>
    </w:p>
    <w:p w:rsidR="00AF76F1" w:rsidRPr="0016066C" w:rsidRDefault="00AF76F1" w:rsidP="008338DD">
      <w:pPr>
        <w:pStyle w:val="a3"/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AF76F1" w:rsidRPr="0016066C" w:rsidRDefault="00AF76F1" w:rsidP="008338DD">
      <w:pPr>
        <w:pStyle w:val="a3"/>
        <w:tabs>
          <w:tab w:val="left" w:pos="6336"/>
          <w:tab w:val="right" w:pos="9637"/>
        </w:tabs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Гордеевского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</w:t>
      </w:r>
    </w:p>
    <w:p w:rsidR="00AF76F1" w:rsidRPr="0016066C" w:rsidRDefault="00AF76F1" w:rsidP="008338DD">
      <w:pPr>
        <w:pStyle w:val="a3"/>
        <w:tabs>
          <w:tab w:val="left" w:pos="6248"/>
          <w:tab w:val="right" w:pos="9637"/>
        </w:tabs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12.11.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593 </w:t>
      </w:r>
      <w:r w:rsidRPr="001606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F76F1" w:rsidRDefault="00AF76F1" w:rsidP="008338DD">
      <w:pPr>
        <w:pStyle w:val="a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6F1" w:rsidRPr="0016066C" w:rsidRDefault="00AF76F1" w:rsidP="00AF76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6F1" w:rsidRPr="0016066C" w:rsidRDefault="00AF76F1" w:rsidP="00AF7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6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Гордеевского 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района 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 </w:t>
      </w:r>
      <w:r w:rsidR="006B38E0">
        <w:rPr>
          <w:rFonts w:ascii="Times New Roman" w:hAnsi="Times New Roman" w:cs="Times New Roman"/>
          <w:i w:val="0"/>
          <w:iCs w:val="0"/>
          <w:sz w:val="24"/>
          <w:szCs w:val="24"/>
        </w:rPr>
        <w:t>2012-2015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годы»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ПАСПОРТ 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муниципальной программы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«Развитие культуры Гордеевского 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района </w:t>
      </w:r>
    </w:p>
    <w:p w:rsidR="00AF76F1" w:rsidRPr="0016066C" w:rsidRDefault="00AF76F1" w:rsidP="00AF76F1">
      <w:pPr>
        <w:pStyle w:val="a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 </w:t>
      </w:r>
      <w:r w:rsidR="006B38E0">
        <w:rPr>
          <w:rFonts w:ascii="Times New Roman" w:hAnsi="Times New Roman" w:cs="Times New Roman"/>
          <w:i w:val="0"/>
          <w:iCs w:val="0"/>
          <w:sz w:val="24"/>
          <w:szCs w:val="24"/>
        </w:rPr>
        <w:t>2012-2015</w:t>
      </w:r>
      <w:r w:rsidRPr="001606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годы»</w:t>
      </w:r>
    </w:p>
    <w:p w:rsidR="00AF76F1" w:rsidRPr="0016066C" w:rsidRDefault="00AF76F1" w:rsidP="00AF76F1">
      <w:pPr>
        <w:pStyle w:val="a5"/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00"/>
      </w:tblGrid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программа «Развитие культуры Гордеевского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proofErr w:type="gramEnd"/>
          </w:p>
          <w:p w:rsidR="00AF76F1" w:rsidRPr="0016066C" w:rsidRDefault="006B38E0" w:rsidP="00623531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2012</w:t>
            </w:r>
            <w:r w:rsidR="003734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-2015</w:t>
            </w:r>
            <w:r w:rsidR="00AF76F1"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годы»</w:t>
            </w: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МБУК «Гордеевский культурно - досуговый центр», 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централизованная библиотечная система Гордеевского района»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 муниципальные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учреждения культуры</w:t>
            </w: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муниципальной программы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беспечение прав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граждан на доступ к культурным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ценностям;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обеспечение свободы творчества и прав граждан на участие 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турной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жизни;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удовлетворение потребностей населения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сфере культуры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искусства, повышение привлекатель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ности учреждений культуры для жителей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гостей района.</w:t>
            </w: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муниципальной программы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оздание условий для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доступа различных категорий населения к культурным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ценн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остям, культурно-историческому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наследию;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 развитие 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ворческого потенциала Гордеевского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района;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организация библиотечно-информационного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обслуживания населения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района: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иотечного фонда с учетом культурных и информационных потребностей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населения;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 другими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иблиотеками, развитие системы межбиблиотечного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абонемента;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расширение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номенклатуры библиотечно-информационных и культурно-досуг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овых услуг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платной;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 системы непрерывного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повышения квалификации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культуры 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образования; </w:t>
            </w:r>
          </w:p>
          <w:p w:rsidR="00AF76F1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внедрение бюджетного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финансирования отрасли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культуры, ориентированного на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результат;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повышение эффективности бюджетных расходов в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культуры;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межк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ультурного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я, расширение международного и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межрегионального культурного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сотрудничества;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формирование экономических условий, обеспечивающих муниципальную систему культуры финансо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выми, материально-техническими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ресурсами;</w:t>
            </w:r>
          </w:p>
          <w:p w:rsidR="00AF76F1" w:rsidRPr="00C65318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осуществление комплексных мер по стимулированию инновационной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деятельности учреждений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культуры.</w:t>
            </w: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Этапы и сроки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2013-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</w:t>
            </w: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бюджетных ассигнований на реализацию муниципальной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сумма затрат учреждений культуры и 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составляет -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>37934077</w:t>
            </w:r>
            <w:r w:rsidRPr="001B5A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B5AA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373463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83коп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из них:</w:t>
            </w:r>
          </w:p>
          <w:p w:rsidR="00AF76F1" w:rsidRPr="005E50CF" w:rsidRDefault="00AF76F1" w:rsidP="00623531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>16648835р</w:t>
            </w: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>83 коп</w:t>
            </w:r>
            <w:proofErr w:type="gramStart"/>
            <w:r w:rsidR="0037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F76F1" w:rsidRPr="005E50CF" w:rsidRDefault="00AF76F1" w:rsidP="00623531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 xml:space="preserve"> 2014 год -</w:t>
            </w:r>
            <w:r w:rsidR="003734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10645801</w:t>
            </w:r>
            <w:r w:rsidRPr="004E0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6F1" w:rsidRPr="005E50CF" w:rsidRDefault="00AF76F1" w:rsidP="00623531">
            <w:pPr>
              <w:spacing w:before="0" w:line="360" w:lineRule="auto"/>
              <w:ind w:left="0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 xml:space="preserve"> 2015 год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10639441</w:t>
            </w:r>
            <w:r w:rsidRPr="004E0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50CF">
              <w:rPr>
                <w:rFonts w:ascii="Times New Roman" w:hAnsi="Times New Roman" w:cs="Times New Roman"/>
                <w:sz w:val="24"/>
                <w:szCs w:val="24"/>
              </w:rPr>
              <w:t>рубль;</w:t>
            </w:r>
          </w:p>
          <w:p w:rsidR="00AF76F1" w:rsidRPr="0016066C" w:rsidRDefault="00AF76F1" w:rsidP="00373463">
            <w:pPr>
              <w:pStyle w:val="a5"/>
              <w:spacing w:line="240" w:lineRule="auto"/>
              <w:ind w:firstLine="54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F76F1" w:rsidRPr="0016066C" w:rsidTr="006235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Ожидаемые результаты реализации </w:t>
            </w:r>
            <w:r w:rsidRPr="001606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в сфере культуры оказывают содействие реализации государственной политики по модернизации системы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ьтуры на территории Гордеевского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Мероприятия позволяют: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оснащение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современным оборудованием для повышения качества культуры;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повысить качество и доступность к культурным ценностям посредством внедрения современных информационных технологий и систем;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внутренней инфраструктуры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осуществлению мер энергосбережения;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обеспечивать повышение уровня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специалистов и руководителей учреждений культуры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-содействовать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решению задач по привлечению молодых специалистов в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Гордеевского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инновационных проектов 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культуры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искусства;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-рост числа межрегиональных и международных культурных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акций, общественно значимых мероприятий;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-экономия ресурсов на содержание объектов культуры, более эффективное применение имеющихся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Результатом проведения мероприятий муниципальной программы будет достижение следующих показателей: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-соотношение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специалистов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заработной платы работников в целом по экономике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Брянской области должно быть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подведомственных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учреждений, выручка от оказания платных услуг физическим и юридическим лицам которых составляет более чем 25% в общей сумме доходов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2013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35%; в 2014г. – 40 %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 xml:space="preserve">, в 2015г. – 40 %, 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 xml:space="preserve">турно-досуговых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-3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,3 тыс. </w:t>
            </w:r>
            <w:proofErr w:type="spellStart"/>
            <w:proofErr w:type="gramStart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–3,4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,4 тыс. </w:t>
            </w:r>
            <w:proofErr w:type="spellStart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подведомственных учреждений имеющих собстве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 xml:space="preserve">нные сайты в сети Интернет: 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9%;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9%;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-поэтапное внедрение компьютерных технологий в деятельность библиотек в том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доступа к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справочно-поисковому аппарату библиотек, базам данных.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73463">
              <w:rPr>
                <w:rFonts w:ascii="Times New Roman" w:hAnsi="Times New Roman" w:cs="Times New Roman"/>
                <w:sz w:val="24"/>
                <w:szCs w:val="24"/>
              </w:rPr>
              <w:t>новляемость</w:t>
            </w:r>
            <w:proofErr w:type="spellEnd"/>
            <w:r w:rsidR="00373463">
              <w:rPr>
                <w:rFonts w:ascii="Times New Roman" w:hAnsi="Times New Roman" w:cs="Times New Roman"/>
                <w:sz w:val="24"/>
                <w:szCs w:val="24"/>
              </w:rPr>
              <w:t xml:space="preserve">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2013 - 1,0%,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- 1,1 %,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1606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1,1 %;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уровня систематизации и каталогизации библиотечного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AF76F1" w:rsidRPr="0016066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потребления по всем видам </w:t>
            </w:r>
            <w:r w:rsidRPr="0016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топливно-энергетических ресурсов составит не менее 3% за год;</w:t>
            </w:r>
          </w:p>
          <w:p w:rsidR="00AF76F1" w:rsidRPr="0016066C" w:rsidRDefault="00AF76F1" w:rsidP="00623531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1.Характеристика текущего состояния отрасли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культуры являются юридическими лицами и имеют самостоятельный баланс. 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Учредителем учреждений культуры является муници</w:t>
      </w:r>
      <w:r>
        <w:rPr>
          <w:rFonts w:ascii="Times New Roman" w:hAnsi="Times New Roman" w:cs="Times New Roman"/>
          <w:sz w:val="24"/>
          <w:szCs w:val="24"/>
        </w:rPr>
        <w:t>пальное образование «Гордеевский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муниципальный район». Функции и полномочия учредителя осущест</w:t>
      </w:r>
      <w:r>
        <w:rPr>
          <w:rFonts w:ascii="Times New Roman" w:hAnsi="Times New Roman" w:cs="Times New Roman"/>
          <w:sz w:val="24"/>
          <w:szCs w:val="24"/>
        </w:rPr>
        <w:t>вляет администрация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которая является главным распорядителем бюджетных средств.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Сеть учреждений </w:t>
      </w:r>
      <w:r>
        <w:rPr>
          <w:rFonts w:ascii="Times New Roman" w:hAnsi="Times New Roman" w:cs="Times New Roman"/>
          <w:sz w:val="24"/>
          <w:szCs w:val="24"/>
        </w:rPr>
        <w:t>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 в настоящее время представляет собой:</w:t>
      </w:r>
    </w:p>
    <w:p w:rsidR="00AF76F1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МБУК «</w:t>
      </w:r>
      <w:r>
        <w:rPr>
          <w:rFonts w:ascii="Times New Roman" w:hAnsi="Times New Roman" w:cs="Times New Roman"/>
          <w:sz w:val="24"/>
          <w:szCs w:val="24"/>
        </w:rPr>
        <w:t>Гордеевский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досуговый центр</w:t>
      </w:r>
      <w:r w:rsidRPr="00E672B9">
        <w:rPr>
          <w:rFonts w:ascii="Times New Roman" w:hAnsi="Times New Roman" w:cs="Times New Roman"/>
          <w:sz w:val="24"/>
          <w:szCs w:val="24"/>
        </w:rPr>
        <w:t>» со структурными подразделениями: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Рудн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Петрово-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Кузнецкий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Малоудебенский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Смяльчский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с/к.)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 xml:space="preserve"> центральная библиотека » со структурными подразделениями: (Дет</w:t>
      </w:r>
      <w:r>
        <w:rPr>
          <w:rFonts w:ascii="Times New Roman" w:hAnsi="Times New Roman" w:cs="Times New Roman"/>
          <w:sz w:val="24"/>
          <w:szCs w:val="24"/>
        </w:rPr>
        <w:t xml:space="preserve">ская библиотека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</w:t>
      </w:r>
      <w:r>
        <w:rPr>
          <w:rFonts w:ascii="Times New Roman" w:hAnsi="Times New Roman" w:cs="Times New Roman"/>
          <w:sz w:val="24"/>
          <w:szCs w:val="24"/>
        </w:rPr>
        <w:tab/>
        <w:t xml:space="preserve">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библиотека;Стругово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Смяльчская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библиотека;Рудня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Петрово-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Заводокорецкая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  </w:t>
      </w:r>
      <w:r w:rsidRPr="00E672B9">
        <w:rPr>
          <w:rFonts w:ascii="Times New Roman" w:hAnsi="Times New Roman" w:cs="Times New Roman"/>
          <w:sz w:val="24"/>
          <w:szCs w:val="24"/>
        </w:rPr>
        <w:t>);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Негативные тенденции кризисных процессов, происходивших в этот период и серьезно отразившихся на всех отраслях экономики,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672B9"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проводимых в этот период реформ в отрасли культуры завершена крупномасштабная работа по оптимизации сети и численности работников отрасли.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2011 - 2012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 штатная численность работников муниципальных учреж</w:t>
      </w:r>
      <w:r>
        <w:rPr>
          <w:rFonts w:ascii="Times New Roman" w:hAnsi="Times New Roman" w:cs="Times New Roman"/>
          <w:sz w:val="24"/>
          <w:szCs w:val="24"/>
        </w:rPr>
        <w:t>дений культуры сократилась на 14</w:t>
      </w:r>
      <w:r w:rsidRPr="00E672B9">
        <w:rPr>
          <w:rFonts w:ascii="Times New Roman" w:hAnsi="Times New Roman" w:cs="Times New Roman"/>
          <w:sz w:val="24"/>
          <w:szCs w:val="24"/>
        </w:rPr>
        <w:t xml:space="preserve"> единиц. При этом экономия бюджетных средств составила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2011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года заработная плата работникам муниципальных учреждений культуры формируется на основании отраслевой системы оплаты труда работников культуры, что позволило в средне</w:t>
      </w:r>
      <w:r>
        <w:rPr>
          <w:rFonts w:ascii="Times New Roman" w:hAnsi="Times New Roman" w:cs="Times New Roman"/>
          <w:sz w:val="24"/>
          <w:szCs w:val="24"/>
        </w:rPr>
        <w:t>м повысить заработную плату на 15</w:t>
      </w:r>
      <w:r w:rsidRPr="00E672B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72B9">
        <w:rPr>
          <w:rFonts w:ascii="Times New Roman" w:hAnsi="Times New Roman" w:cs="Times New Roman"/>
          <w:sz w:val="24"/>
          <w:szCs w:val="24"/>
        </w:rPr>
        <w:t>%.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с 2012 года </w:t>
      </w:r>
      <w:r w:rsidRPr="00E672B9">
        <w:rPr>
          <w:rFonts w:ascii="Times New Roman" w:hAnsi="Times New Roman" w:cs="Times New Roman"/>
          <w:sz w:val="24"/>
          <w:szCs w:val="24"/>
        </w:rPr>
        <w:t xml:space="preserve"> изменили свои организационно-структурные формы.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настоящий момент 100% муниципальных учреждений сферы культуры работают в форме муниципальных бюджетных учреждений культуры. 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Продолжается работа по модернизации материально-технической базы учреждений культуры. Проведен капитальный ремонт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досуговый центр</w:t>
      </w:r>
      <w:r w:rsidRPr="00E672B9">
        <w:rPr>
          <w:rFonts w:ascii="Times New Roman" w:hAnsi="Times New Roman" w:cs="Times New Roman"/>
          <w:sz w:val="24"/>
          <w:szCs w:val="24"/>
        </w:rPr>
        <w:t>»,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с/к, </w:t>
      </w:r>
      <w:r w:rsidRPr="00E672B9">
        <w:rPr>
          <w:rFonts w:ascii="Times New Roman" w:hAnsi="Times New Roman" w:cs="Times New Roman"/>
          <w:sz w:val="24"/>
          <w:szCs w:val="24"/>
        </w:rPr>
        <w:t xml:space="preserve"> текущие ремонты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r w:rsidRPr="00E672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, Петрово-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Рудня-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r w:rsidRPr="00E672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последние годы ведется серьезная работа по укреплению кадрового потенциала учреждений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E672B9"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Результатами проведенных реформ и эффективной работы учреждений культуры в отрасли стали: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увеличение доходов учреждений культуры от предпринимательской и иной приносящей доход деятельности;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стабильный рост посещаемости массовых культурно-досуговых мероприятий, сохранение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посещений библиотек Гордеевского </w:t>
      </w:r>
      <w:r w:rsidRPr="00E67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67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 развит</w:t>
      </w:r>
      <w:r>
        <w:rPr>
          <w:rFonts w:ascii="Times New Roman" w:hAnsi="Times New Roman" w:cs="Times New Roman"/>
          <w:sz w:val="24"/>
          <w:szCs w:val="24"/>
        </w:rPr>
        <w:t>ия отрасли 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BC0AA9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C0AA9">
        <w:rPr>
          <w:rFonts w:ascii="Times New Roman" w:hAnsi="Times New Roman" w:cs="Times New Roman"/>
          <w:sz w:val="24"/>
          <w:szCs w:val="24"/>
        </w:rPr>
        <w:t>.</w:t>
      </w: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67475D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1215"/>
        <w:gridCol w:w="1215"/>
        <w:gridCol w:w="1215"/>
        <w:gridCol w:w="1215"/>
      </w:tblGrid>
      <w:tr w:rsidR="00AF76F1" w:rsidRPr="00440A5C" w:rsidTr="0062353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373463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  <w:r w:rsidR="00AF76F1" w:rsidRPr="00440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(факт.)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373463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="00AF76F1" w:rsidRPr="00440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(факт.)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373463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="00AF76F1" w:rsidRPr="00440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(факт.)</w:t>
            </w:r>
          </w:p>
        </w:tc>
      </w:tr>
      <w:tr w:rsidR="00AF76F1" w:rsidRPr="00440A5C" w:rsidTr="0062353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обучающих семинаров, мастер-классов, стажировок, практикумов, консультаций, курсов повышения квалификации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AF76F1" w:rsidRPr="00440A5C" w:rsidTr="0062353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тыс. 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AF76F1" w:rsidRPr="00440A5C" w:rsidTr="0062353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6F1" w:rsidRPr="00440A5C" w:rsidTr="00623531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посещаемости библиотек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Гордеевского</w:t>
            </w: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района к предыдущему периоду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AF76F1" w:rsidRPr="00440A5C" w:rsidTr="00623531">
        <w:trPr>
          <w:cantSplit/>
          <w:trHeight w:val="12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специалистов учреждений культуры муниципальных районов, городских округов и поселений,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Гордеевского</w:t>
            </w: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AF76F1" w:rsidRPr="00440A5C" w:rsidTr="00623531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440A5C">
              <w:rPr>
                <w:rFonts w:ascii="Times New Roman" w:hAnsi="Times New Roman" w:cs="Times New Roman"/>
                <w:sz w:val="22"/>
                <w:szCs w:val="22"/>
              </w:rPr>
              <w:t xml:space="preserve"> книжных фондов библиотек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F76F1" w:rsidRPr="00440A5C" w:rsidTr="00623531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Удельный вес общедоступных (публичных) библиотек, оснащенных компьютерной техникой и программным обеспечением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AF76F1" w:rsidRPr="00440A5C" w:rsidTr="0062353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культурно-досуговых мероприятий, проводимых муниципальными учреждениями культуры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A5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F1" w:rsidRPr="00440A5C" w:rsidRDefault="00AF76F1" w:rsidP="00623531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138000</w:t>
            </w:r>
          </w:p>
        </w:tc>
      </w:tr>
    </w:tbl>
    <w:p w:rsidR="00AF76F1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Вместе с тем в отрасли культуры </w:t>
      </w: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сохраняется ряд проблем, накапливающихся годами.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В библиотеках района, несмотря на все принимаемые меры, неудовлетворительно обстоит дело с научным комплектованием книжных фондов, слабо идут процессы информатизации и компьютеризации библиотечного дела. И хотя осуществляемые в Брянской области действенные меры по укреплению материально-технической базы учреждений культуры оказывают влияние на развитие библиотечного дела, общее состояние библиотек района ниже среднего.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Библиотечные фонды не соответствуют интересам пользователей, морально устарели, отражают состояние развития страны эпохи </w:t>
      </w:r>
      <w:r w:rsidRPr="00E672B9">
        <w:rPr>
          <w:rFonts w:ascii="Times New Roman" w:hAnsi="Times New Roman" w:cs="Times New Roman"/>
          <w:sz w:val="24"/>
          <w:szCs w:val="24"/>
        </w:rPr>
        <w:lastRenderedPageBreak/>
        <w:t>советского периода. По данным официальной статистики, только 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E672B9">
        <w:rPr>
          <w:rFonts w:ascii="Times New Roman" w:hAnsi="Times New Roman" w:cs="Times New Roman"/>
          <w:sz w:val="24"/>
          <w:szCs w:val="24"/>
        </w:rPr>
        <w:t xml:space="preserve"> выпускаемых в России изданий поступают в фонды провинциальных библиотек. Читатель провинции по большому счету отлучен от этого информационного изобилия.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сельских библиотек очень слабое и не позволяет качественно, на современном уровне организовать библиотечное обслуживание. Слабо развита материальная база сельских клубов и сельских домов культуры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сокращена до минимума ресурсная база клубного дела, устарели музыкальные инструменты и сценические костюмы . Большинство помещений сельских учреждений культуры требуют капитального ремонта.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Признание того, что социально-экономическое развитие района и развитие культуры района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672B9">
        <w:rPr>
          <w:rFonts w:ascii="Times New Roman" w:hAnsi="Times New Roman" w:cs="Times New Roman"/>
          <w:sz w:val="24"/>
          <w:szCs w:val="24"/>
        </w:rPr>
        <w:t xml:space="preserve"> это два взаимозависимых и неразделимых фактора б</w:t>
      </w:r>
      <w:r>
        <w:rPr>
          <w:rFonts w:ascii="Times New Roman" w:hAnsi="Times New Roman" w:cs="Times New Roman"/>
          <w:sz w:val="24"/>
          <w:szCs w:val="24"/>
        </w:rPr>
        <w:t>удущего процветания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района, к сожалению, еще не стало доминирующим в массовом сознании населения.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Именно потенциал </w:t>
      </w:r>
      <w:r>
        <w:rPr>
          <w:rFonts w:ascii="Times New Roman" w:hAnsi="Times New Roman" w:cs="Times New Roman"/>
          <w:sz w:val="24"/>
          <w:szCs w:val="24"/>
        </w:rPr>
        <w:t xml:space="preserve">культурного наследия  </w:t>
      </w:r>
      <w:r w:rsidRPr="00E672B9">
        <w:rPr>
          <w:rFonts w:ascii="Times New Roman" w:hAnsi="Times New Roman" w:cs="Times New Roman"/>
          <w:sz w:val="24"/>
          <w:szCs w:val="24"/>
        </w:rPr>
        <w:t>богатейшего своей историей района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Сеть культурно-досуговых учреждений имеет тенденцию к сокращению. Вместе с тем сохранена система организации и проведения смотров, ко</w:t>
      </w:r>
      <w:r>
        <w:rPr>
          <w:rFonts w:ascii="Times New Roman" w:hAnsi="Times New Roman" w:cs="Times New Roman"/>
          <w:sz w:val="24"/>
          <w:szCs w:val="24"/>
        </w:rPr>
        <w:t>нкурсов, фестивалей. 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 является одним из лидеров среди районов Брянской области в сфере изучения, сохранения и пропаганды традиций русского народного творчества.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Накоплен и продолжает наращиваться опыт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формирования системы мотивационных стимулов активизации творческой активности работников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культуры, включающих в себя десятки различных областных, зональных, районных и городских смотров, конкурсов профессионального мастерства работников культуры, фестивалей, выставок, праздников. В то же время ограниченность ресурсов приводит к сокращению количества участий в конкурсах и фестивалях, что сказывается на творческом уровне коллективов.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Гордеевском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муниципальном районе имеются необходимые социальные, экономические и психологические предпосылки для устранения роста негативных тенденций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2. Приоритеты и цели муниципальной политики в сфере культуры,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Основой для определения стратегических </w:t>
      </w:r>
      <w:r>
        <w:rPr>
          <w:rFonts w:ascii="Times New Roman" w:hAnsi="Times New Roman" w:cs="Times New Roman"/>
          <w:sz w:val="24"/>
          <w:szCs w:val="24"/>
        </w:rPr>
        <w:t>целей МБУК «ГКДЦ»</w:t>
      </w:r>
      <w:r w:rsidRPr="00E672B9">
        <w:rPr>
          <w:rFonts w:ascii="Times New Roman" w:hAnsi="Times New Roman" w:cs="Times New Roman"/>
          <w:sz w:val="24"/>
          <w:szCs w:val="24"/>
        </w:rPr>
        <w:t xml:space="preserve"> является обеспечение гарантированных Конституцией Российской Федерации прав граждан в сфере культуры.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«Гордеевский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досуговый центр» видит свою миссию в</w:t>
      </w:r>
    </w:p>
    <w:p w:rsidR="00AF76F1" w:rsidRPr="00E672B9" w:rsidRDefault="00AF76F1" w:rsidP="00AF76F1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и трансляции богатейшего культурно-исторического опыта и традиций, влияющих на ход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еских, правовых, 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реформ региона;</w:t>
      </w:r>
    </w:p>
    <w:p w:rsidR="00AF76F1" w:rsidRPr="00E672B9" w:rsidRDefault="00AF76F1" w:rsidP="00AF76F1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духовно богатого и гармонично развитого молодого поколения;</w:t>
      </w:r>
    </w:p>
    <w:p w:rsidR="00AF76F1" w:rsidRPr="00E672B9" w:rsidRDefault="00AF76F1" w:rsidP="00AF76F1">
      <w:pPr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организации и оказании методической помощи органам местного самоуправления муниципальных образований района в реализации единой культурной пол</w:t>
      </w:r>
      <w:r>
        <w:rPr>
          <w:rFonts w:ascii="Times New Roman" w:hAnsi="Times New Roman" w:cs="Times New Roman"/>
          <w:sz w:val="24"/>
          <w:szCs w:val="24"/>
        </w:rPr>
        <w:t>итики на территории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Основными стратегическими целями государственной политики в области культуры являются: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1. Обеспечение прав граждан на доступ к культурным ценностям.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3. Удовлетворение потребностей населения района в сфере культуры и искусства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повышение привлекательности учреждений культуры для жителей и гостей района.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Цель 1. Обеспечение прав граждан на доступ к культурным ценностям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ценностей, влияющих на все сферы государственной и общественной жизни, особенно на формирование мировоззрения подрастающего поколения.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ценностям: памятникам истории и культуры, музейным и библиотечным фондам, истокам русской национальной культуры, традиционной культуре </w:t>
      </w: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Достижение первой стратегической цели предполагает решение двух практических задач:</w:t>
      </w:r>
    </w:p>
    <w:p w:rsidR="00AF76F1" w:rsidRPr="00E672B9" w:rsidRDefault="00AF76F1" w:rsidP="00AF76F1">
      <w:pPr>
        <w:numPr>
          <w:ilvl w:val="1"/>
          <w:numId w:val="1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сохранение и охрана культурного и исторического наследия Брянщины;</w:t>
      </w:r>
    </w:p>
    <w:p w:rsidR="00AF76F1" w:rsidRPr="00E672B9" w:rsidRDefault="00AF76F1" w:rsidP="00AF76F1">
      <w:pPr>
        <w:numPr>
          <w:ilvl w:val="1"/>
          <w:numId w:val="1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создание условий для расширения доступа различных категорий населения области к культурным ценностям, культурно-историческому наследию, информации и знаниям.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Задачи, которые решаются учреждениями культуры района при достижении первой цели (обеспечение прав граждан на доступ к культурным ценностям), направлены на главный результат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672B9">
        <w:rPr>
          <w:rFonts w:ascii="Times New Roman" w:hAnsi="Times New Roman" w:cs="Times New Roman"/>
          <w:sz w:val="24"/>
          <w:szCs w:val="24"/>
        </w:rPr>
        <w:t xml:space="preserve"> это увеличение числе</w:t>
      </w:r>
      <w:r>
        <w:rPr>
          <w:rFonts w:ascii="Times New Roman" w:hAnsi="Times New Roman" w:cs="Times New Roman"/>
          <w:sz w:val="24"/>
          <w:szCs w:val="24"/>
        </w:rPr>
        <w:t>нности жителей, посещающих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массовые мероприятия</w:t>
      </w:r>
      <w:r w:rsidRPr="00E67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исторические места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района, включение объектов культуры в сферу туризма и сохранение нематериальных культурных ценностей, увеличен</w:t>
      </w:r>
      <w:r>
        <w:rPr>
          <w:rFonts w:ascii="Times New Roman" w:hAnsi="Times New Roman" w:cs="Times New Roman"/>
          <w:sz w:val="24"/>
          <w:szCs w:val="24"/>
        </w:rPr>
        <w:t xml:space="preserve">ие числа посещений библиотек. 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Базовым элементом государственной политики по сохранению культурного наследия является сохранение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</w:t>
      </w:r>
      <w:r w:rsidRPr="00E672B9">
        <w:rPr>
          <w:rFonts w:ascii="Times New Roman" w:hAnsi="Times New Roman" w:cs="Times New Roman"/>
          <w:sz w:val="24"/>
          <w:szCs w:val="24"/>
        </w:rPr>
        <w:t>, как самой массовой формы культурной деятельности.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Приоритетными являются направления работы по исследованию и финансированию основных направлений, видов, жанров и форм региональной народной художественной культуры посредством проведения фольклорно-этнографических экспедиций, поддержки носителей традиционной народной культуры, популяризации системы ценностей, характерной для наших предков, развития системы общественных музеев народной культуры, комнат крестьянского быта. Эта работа позволяет сохранить и транслировать культурное историческое наследие </w:t>
      </w: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для будущих поколений.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Цель 2. Обеспечение свободы творчества и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на участие в культурной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</w:t>
      </w:r>
      <w:r>
        <w:rPr>
          <w:rFonts w:ascii="Times New Roman" w:hAnsi="Times New Roman" w:cs="Times New Roman"/>
          <w:sz w:val="24"/>
          <w:szCs w:val="24"/>
        </w:rPr>
        <w:t>х видов творчества</w:t>
      </w:r>
      <w:r w:rsidRPr="00E672B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Pr="00E33E4C">
        <w:rPr>
          <w:rFonts w:ascii="Times New Roman" w:hAnsi="Times New Roman" w:cs="Times New Roman"/>
          <w:sz w:val="24"/>
          <w:szCs w:val="24"/>
        </w:rPr>
        <w:t>статьей 44</w:t>
      </w:r>
      <w:r w:rsidRPr="00E672B9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федеральными, областными законами о культуре и культурной деятельности.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Достижение второй стратегической цели предполагает решение следующих практических задач:</w:t>
      </w:r>
    </w:p>
    <w:p w:rsidR="00AF76F1" w:rsidRPr="00E672B9" w:rsidRDefault="00AF76F1" w:rsidP="00AF76F1">
      <w:pPr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сохранение и развитие тво</w:t>
      </w:r>
      <w:r>
        <w:rPr>
          <w:rFonts w:ascii="Times New Roman" w:hAnsi="Times New Roman" w:cs="Times New Roman"/>
          <w:sz w:val="24"/>
          <w:szCs w:val="24"/>
        </w:rPr>
        <w:t>рческого потенциала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F76F1" w:rsidRPr="00E672B9" w:rsidRDefault="00AF76F1" w:rsidP="00AF76F1">
      <w:pPr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преодоления культурной изоляции и обогащения межрегионального и межнационального диалога.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Решение первой задачи направлено на достижение многих результатов, в числе которых приоритетными являются:</w:t>
      </w:r>
    </w:p>
    <w:p w:rsidR="00AF76F1" w:rsidRPr="00E672B9" w:rsidRDefault="00AF76F1" w:rsidP="00AF76F1">
      <w:pPr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увеличение количества специалистов отрасли культуры, включенных в процесс непрерывной системы повышения квалификации и получения дополнительных знаний в сфере деятельности;</w:t>
      </w:r>
    </w:p>
    <w:p w:rsidR="00AF76F1" w:rsidRPr="00E672B9" w:rsidRDefault="00AF76F1" w:rsidP="00AF76F1">
      <w:pPr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увеличение доли выпускников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УЗов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 сферы культуры, работающих в учреждениях культуры района.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Гордеевский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 по этому показателю находится практически на уровне Брянской области, а в некоторые годы даже его опережает. Это говорит о достаточно серьезном творческом потенциале жителей района и позволяет сделать вывод о перспективах улучшения качества жизни населения.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Решение второй задачи позволит достичь главного социального результата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672B9">
        <w:rPr>
          <w:rFonts w:ascii="Times New Roman" w:hAnsi="Times New Roman" w:cs="Times New Roman"/>
          <w:sz w:val="24"/>
          <w:szCs w:val="24"/>
        </w:rPr>
        <w:t xml:space="preserve"> преодоление культурной изоляции личности, вовлечение граждан в социально-культурную среду </w:t>
      </w:r>
      <w:r>
        <w:rPr>
          <w:rFonts w:ascii="Times New Roman" w:hAnsi="Times New Roman" w:cs="Times New Roman"/>
          <w:sz w:val="24"/>
          <w:szCs w:val="24"/>
        </w:rPr>
        <w:t>Гордеевского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>Брянщины и России в целом.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Здесь основными результатами являются увеличение числа клубных формирований района, количества зрителей на всех культурно-общественных акциях, проводимых на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района, в международной политике - как инструмент политического влияния и создания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образа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и Брянщины.</w:t>
      </w:r>
      <w:proofErr w:type="gramEnd"/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3. Сроки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Реализация муниципальной програ</w:t>
      </w:r>
      <w:r>
        <w:rPr>
          <w:rFonts w:ascii="Times New Roman" w:hAnsi="Times New Roman" w:cs="Times New Roman"/>
          <w:sz w:val="24"/>
          <w:szCs w:val="24"/>
        </w:rPr>
        <w:t>ммы осуществляется в 2013 - 2016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4. Ресурсное обеспечение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463" w:rsidRPr="0016066C" w:rsidRDefault="00AF76F1" w:rsidP="00373463">
      <w:pPr>
        <w:pStyle w:val="a5"/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будет осуществляться за счет средств бюджета района. Общий объем средств на реализацию муниципальной программы составляет </w:t>
      </w:r>
      <w:r w:rsidR="00373463" w:rsidRPr="003734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734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="00373463">
        <w:rPr>
          <w:rFonts w:ascii="Times New Roman" w:hAnsi="Times New Roman" w:cs="Times New Roman"/>
          <w:sz w:val="24"/>
          <w:szCs w:val="24"/>
        </w:rPr>
        <w:t>37934077</w:t>
      </w:r>
      <w:r w:rsidR="00373463" w:rsidRPr="001B5AA2">
        <w:rPr>
          <w:rFonts w:ascii="Times New Roman" w:hAnsi="Times New Roman" w:cs="Times New Roman"/>
          <w:sz w:val="24"/>
          <w:szCs w:val="24"/>
        </w:rPr>
        <w:t>рублей</w:t>
      </w:r>
      <w:r w:rsidR="00373463" w:rsidRPr="001B5AA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37346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83коп</w:t>
      </w:r>
      <w:r w:rsidR="003734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73463" w:rsidRPr="001606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из них:</w:t>
      </w:r>
    </w:p>
    <w:p w:rsidR="00373463" w:rsidRPr="005E50CF" w:rsidRDefault="00373463" w:rsidP="00373463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 – 16648835р</w:t>
      </w:r>
      <w:r w:rsidRPr="005E50CF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83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E50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3463" w:rsidRPr="005E50CF" w:rsidRDefault="00373463" w:rsidP="00373463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 w:rsidRPr="005E50CF">
        <w:rPr>
          <w:rFonts w:ascii="Times New Roman" w:hAnsi="Times New Roman" w:cs="Times New Roman"/>
          <w:sz w:val="24"/>
          <w:szCs w:val="24"/>
        </w:rPr>
        <w:t xml:space="preserve"> 2014 год -</w:t>
      </w:r>
      <w:r>
        <w:rPr>
          <w:rFonts w:ascii="Times New Roman" w:hAnsi="Times New Roman" w:cs="Times New Roman"/>
          <w:color w:val="FF0000"/>
          <w:sz w:val="24"/>
          <w:szCs w:val="24"/>
        </w:rPr>
        <w:t>10645801</w:t>
      </w:r>
      <w:r w:rsidRPr="004E07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5E50CF">
        <w:rPr>
          <w:rFonts w:ascii="Times New Roman" w:hAnsi="Times New Roman" w:cs="Times New Roman"/>
          <w:sz w:val="24"/>
          <w:szCs w:val="24"/>
        </w:rPr>
        <w:t>;</w:t>
      </w:r>
    </w:p>
    <w:p w:rsidR="00373463" w:rsidRPr="005E50CF" w:rsidRDefault="00373463" w:rsidP="00373463">
      <w:pPr>
        <w:spacing w:before="0" w:line="360" w:lineRule="auto"/>
        <w:ind w:left="0" w:firstLine="54"/>
        <w:rPr>
          <w:rFonts w:ascii="Times New Roman" w:hAnsi="Times New Roman" w:cs="Times New Roman"/>
          <w:sz w:val="24"/>
          <w:szCs w:val="24"/>
        </w:rPr>
      </w:pPr>
      <w:r w:rsidRPr="005E50CF">
        <w:rPr>
          <w:rFonts w:ascii="Times New Roman" w:hAnsi="Times New Roman" w:cs="Times New Roman"/>
          <w:sz w:val="24"/>
          <w:szCs w:val="24"/>
        </w:rPr>
        <w:t xml:space="preserve"> 2015 год - </w:t>
      </w:r>
      <w:r>
        <w:rPr>
          <w:rFonts w:ascii="Times New Roman" w:hAnsi="Times New Roman" w:cs="Times New Roman"/>
          <w:color w:val="FF0000"/>
          <w:sz w:val="24"/>
          <w:szCs w:val="24"/>
        </w:rPr>
        <w:t>10639441</w:t>
      </w:r>
      <w:r w:rsidRPr="004E07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0CF">
        <w:rPr>
          <w:rFonts w:ascii="Times New Roman" w:hAnsi="Times New Roman" w:cs="Times New Roman"/>
          <w:sz w:val="24"/>
          <w:szCs w:val="24"/>
        </w:rPr>
        <w:t>рубль;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lastRenderedPageBreak/>
        <w:t>на достижение целей и решение задач муниципальной программы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документы, направленные на достижение целей и решение задач муниципальной программы: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5581">
        <w:rPr>
          <w:rFonts w:ascii="Times New Roman" w:hAnsi="Times New Roman" w:cs="Times New Roman"/>
          <w:sz w:val="24"/>
          <w:szCs w:val="24"/>
        </w:rPr>
        <w:t>Закон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Российской Федерации от 15 апреля 1993 года N 4804-1 "О вывозе и ввозе культурных ценностей";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Федеральные законы от 26 мая 1996 года </w:t>
      </w:r>
      <w:r w:rsidRPr="000E5581">
        <w:rPr>
          <w:rFonts w:ascii="Times New Roman" w:hAnsi="Times New Roman" w:cs="Times New Roman"/>
          <w:sz w:val="24"/>
          <w:szCs w:val="24"/>
        </w:rPr>
        <w:t>N 54-ФЗ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Музейном фонде Российской Федерации и музеях в Российской Федерации", от 29 декабря 1994 года </w:t>
      </w:r>
      <w:r w:rsidRPr="000E5581">
        <w:rPr>
          <w:rFonts w:ascii="Times New Roman" w:hAnsi="Times New Roman" w:cs="Times New Roman"/>
          <w:sz w:val="24"/>
          <w:szCs w:val="24"/>
        </w:rPr>
        <w:t>N 78-ФЗ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библиотечном деле", от 15 апреля 1998 года </w:t>
      </w:r>
      <w:r w:rsidRPr="000E5581">
        <w:rPr>
          <w:rFonts w:ascii="Times New Roman" w:hAnsi="Times New Roman" w:cs="Times New Roman"/>
          <w:sz w:val="24"/>
          <w:szCs w:val="24"/>
        </w:rPr>
        <w:t>N 64-ФЗ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культурных ценностях, перемещенных в Союз ССР в результате второй мировой войны и находящихся на территории Российской Федерации";</w:t>
      </w:r>
      <w:proofErr w:type="gramEnd"/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Законы Брянской области от 7 апреля 1999 года </w:t>
      </w:r>
      <w:r w:rsidRPr="000E5581">
        <w:rPr>
          <w:rFonts w:ascii="Times New Roman" w:hAnsi="Times New Roman" w:cs="Times New Roman"/>
          <w:sz w:val="24"/>
          <w:szCs w:val="24"/>
        </w:rPr>
        <w:t>N 23-З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культурной деятельности на территории Брянской области", от 11 октября 2006 года </w:t>
      </w:r>
      <w:r w:rsidRPr="000E5581">
        <w:rPr>
          <w:rFonts w:ascii="Times New Roman" w:hAnsi="Times New Roman" w:cs="Times New Roman"/>
          <w:sz w:val="24"/>
          <w:szCs w:val="24"/>
        </w:rPr>
        <w:t>N 90-З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 библиотечном деле в Брянской области", ", от 8 февраля 2006 года </w:t>
      </w:r>
      <w:r w:rsidRPr="000E5581">
        <w:rPr>
          <w:rFonts w:ascii="Times New Roman" w:hAnsi="Times New Roman" w:cs="Times New Roman"/>
          <w:sz w:val="24"/>
          <w:szCs w:val="24"/>
        </w:rPr>
        <w:t>N 11-З</w:t>
      </w:r>
      <w:r w:rsidRPr="00E672B9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Брянской области", об областном бюджете на очередной финансовый год и на плановый период;</w:t>
      </w:r>
      <w:proofErr w:type="gramEnd"/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документов, направленных на реализацию муниципальной программы, может обновляться и (или) дополняться в ходе реализации муниципальной программы. Так, потребуется в установленном порядке вносить изменения в муниципальную </w:t>
      </w:r>
      <w:r w:rsidRPr="000E5581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72B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Гордеевского района на 2012 -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</w:t>
        </w:r>
        <w:r w:rsidRPr="00E672B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E672B9">
        <w:rPr>
          <w:rFonts w:ascii="Times New Roman" w:hAnsi="Times New Roman" w:cs="Times New Roman"/>
          <w:sz w:val="24"/>
          <w:szCs w:val="24"/>
        </w:rPr>
        <w:t>.г.» в связи с изменением объемов бюджетных ассигнований, уточнением перечня мероприятий 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6. Состав муниципальной программы 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«Развитие культуры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на 2012-2015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годы» призвана содействовать обеспечению устойчивого развития социально-культурных составляющих качес</w:t>
      </w:r>
      <w:r>
        <w:rPr>
          <w:rFonts w:ascii="Times New Roman" w:hAnsi="Times New Roman" w:cs="Times New Roman"/>
          <w:sz w:val="24"/>
          <w:szCs w:val="24"/>
        </w:rPr>
        <w:t>тва жизни населения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района при сохранении историко-культурной среды, приумножени</w:t>
      </w:r>
      <w:r>
        <w:rPr>
          <w:rFonts w:ascii="Times New Roman" w:hAnsi="Times New Roman" w:cs="Times New Roman"/>
          <w:sz w:val="24"/>
          <w:szCs w:val="24"/>
        </w:rPr>
        <w:t xml:space="preserve">и творческого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Гордеевцев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 и предоставлении равного доступа к информации. Основные предполагаемые мероприятия по реализации программы предусматривают решение конкретных задач, взаимосвязанных скоординированных по времени, ресурсам и исполнителям и включают следующие основные направления:</w:t>
      </w:r>
    </w:p>
    <w:p w:rsidR="00AF76F1" w:rsidRDefault="00AF76F1" w:rsidP="00AF76F1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проведению капитальных и текущих ремонтов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культуры;</w:t>
      </w:r>
    </w:p>
    <w:p w:rsidR="00AF76F1" w:rsidRDefault="00AF76F1" w:rsidP="00AF76F1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учреждениях </w:t>
      </w:r>
      <w:r>
        <w:rPr>
          <w:rFonts w:ascii="Times New Roman" w:hAnsi="Times New Roman" w:cs="Times New Roman"/>
          <w:sz w:val="24"/>
          <w:szCs w:val="24"/>
        </w:rPr>
        <w:t>культуры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76F1" w:rsidRDefault="00AF76F1" w:rsidP="00AF76F1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обеспечению пожарной безопасности учреждений культуры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76F1" w:rsidRPr="00E672B9" w:rsidRDefault="00AF76F1" w:rsidP="00AF76F1">
      <w:pPr>
        <w:tabs>
          <w:tab w:val="left" w:pos="993"/>
        </w:tabs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проведению праздников, смотров, конкурсов, фестивалей;</w:t>
      </w:r>
    </w:p>
    <w:p w:rsidR="00AF76F1" w:rsidRPr="00E672B9" w:rsidRDefault="00AF76F1" w:rsidP="00AF76F1">
      <w:p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2B9">
        <w:rPr>
          <w:rFonts w:ascii="Times New Roman" w:hAnsi="Times New Roman" w:cs="Times New Roman"/>
          <w:sz w:val="24"/>
          <w:szCs w:val="24"/>
        </w:rPr>
        <w:t>мероприятия по оказанию финансовой помощи муниципальным учреждениям культуры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7. Основные риски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Основным риском реализации муниципальной программы "Развитие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Гордеевского</w:t>
      </w:r>
      <w:r w:rsidRPr="00E672B9">
        <w:rPr>
          <w:rFonts w:ascii="Times New Roman" w:hAnsi="Times New Roman" w:cs="Times New Roman"/>
          <w:sz w:val="24"/>
          <w:szCs w:val="24"/>
        </w:rPr>
        <w:t xml:space="preserve">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2012 - 2015</w:t>
      </w:r>
      <w:r w:rsidRPr="00E672B9">
        <w:rPr>
          <w:rFonts w:ascii="Times New Roman" w:hAnsi="Times New Roman" w:cs="Times New Roman"/>
          <w:sz w:val="24"/>
          <w:szCs w:val="24"/>
        </w:rPr>
        <w:t xml:space="preserve"> годы» является возможное изменение законодательства в сфере культуры. В результате чего может уменьшиться количество и качество предоставляемых муниципальных услуг населению в сфере культуры, увеличиться потребность в бюджетных ассигнованиях, выделении дополнительных бюджетных ассигнований, а в сл</w:t>
      </w:r>
      <w:r>
        <w:rPr>
          <w:rFonts w:ascii="Times New Roman" w:hAnsi="Times New Roman" w:cs="Times New Roman"/>
          <w:sz w:val="24"/>
          <w:szCs w:val="24"/>
        </w:rPr>
        <w:t xml:space="preserve">учае невозможности их выделения - </w:t>
      </w:r>
      <w:r w:rsidRPr="00E672B9">
        <w:rPr>
          <w:rFonts w:ascii="Times New Roman" w:hAnsi="Times New Roman" w:cs="Times New Roman"/>
          <w:sz w:val="24"/>
          <w:szCs w:val="24"/>
        </w:rPr>
        <w:t>сокращение количества предоставляемых услуг муниципальными учреждениями культуры.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В Государственной Думе Федерального Собрания Российской Федерации запланировано рассмотрение проекта Ф</w:t>
      </w:r>
      <w:r>
        <w:rPr>
          <w:rFonts w:ascii="Times New Roman" w:hAnsi="Times New Roman" w:cs="Times New Roman"/>
          <w:sz w:val="24"/>
          <w:szCs w:val="24"/>
        </w:rPr>
        <w:t>едерального закона «</w:t>
      </w:r>
      <w:r w:rsidRPr="00E672B9">
        <w:rPr>
          <w:rFonts w:ascii="Times New Roman" w:hAnsi="Times New Roman" w:cs="Times New Roman"/>
          <w:sz w:val="24"/>
          <w:szCs w:val="24"/>
        </w:rPr>
        <w:t>О культуре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2B9">
        <w:rPr>
          <w:rFonts w:ascii="Times New Roman" w:hAnsi="Times New Roman" w:cs="Times New Roman"/>
          <w:sz w:val="24"/>
          <w:szCs w:val="24"/>
        </w:rPr>
        <w:t>. Принятие этого Закона может повлечь за собой изменение нормативов, являющихся основой расчета стоимости услуг, предоставляемых учреждениями культуры. Также могут быть изменены подходы к предоставлению льгот учреждениям культуры. Данная ситуация потребует оперативной подготовки необходимых нормативных актов на уровне района, а также внесения изменений в действующие нормативные акты и настоящую муниципальную программу.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8. Ожидаемые результаты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F1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Прогноз целевых индикаторов и показателей муниципальной программы по годам реализа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672B9">
        <w:rPr>
          <w:rFonts w:ascii="Times New Roman" w:hAnsi="Times New Roman" w:cs="Times New Roman"/>
          <w:sz w:val="24"/>
          <w:szCs w:val="24"/>
        </w:rPr>
        <w:t xml:space="preserve">ии представлен в таблице 2 </w:t>
      </w:r>
    </w:p>
    <w:p w:rsidR="00AF76F1" w:rsidRPr="0067475D" w:rsidRDefault="00AF76F1" w:rsidP="00AF76F1">
      <w:pPr>
        <w:suppressLineNumbers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75D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05"/>
        <w:gridCol w:w="1260"/>
        <w:gridCol w:w="1440"/>
      </w:tblGrid>
      <w:tr w:rsidR="00373463" w:rsidRPr="0067475D" w:rsidTr="00373463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E33E4C" w:rsidRDefault="00373463" w:rsidP="00623531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E33E4C" w:rsidRDefault="00373463" w:rsidP="00623531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33E4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</w:t>
              </w:r>
              <w:r w:rsidRPr="00E33E4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E33E4C" w:rsidRDefault="00373463" w:rsidP="00623531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E33E4C" w:rsidRDefault="00373463" w:rsidP="00623531">
            <w:pPr>
              <w:pStyle w:val="ConsPlusCell"/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E3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73463" w:rsidRPr="0067475D" w:rsidTr="00373463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чел. обучающих семинаров, мастер- классов, стажировок, практикумов, консультаций, курсов повышения квалификации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63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63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373463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73463" w:rsidRPr="0067475D" w:rsidTr="00373463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proofErr w:type="gramStart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культурно-досуговых мероприятий </w:t>
            </w:r>
            <w:proofErr w:type="spellStart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т.ед</w:t>
            </w:r>
            <w:proofErr w:type="spellEnd"/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3215</w:t>
            </w:r>
          </w:p>
        </w:tc>
      </w:tr>
      <w:tr w:rsidR="00373463" w:rsidRPr="0067475D" w:rsidTr="00373463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доступа к государственным услугам, оказываемым государственными учреждениями культуры и искусства 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463" w:rsidRPr="0067475D" w:rsidTr="00373463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подведомственных государственных учреждений, выручка от оказания платных услуг физическим и юридическим лицам которых составляет более чем 25% в общей сумме доходов учреждения 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3463" w:rsidRPr="0067475D" w:rsidTr="00373463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подведомственных учреждений, имеющих собственные сайты в сети Интернет 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463" w:rsidRPr="0067475D" w:rsidTr="00373463">
        <w:trPr>
          <w:cantSplit/>
          <w:trHeight w:val="13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 учреждений культуры муниципальных районов, городских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округов и поселений, получивших поддержку в виде денежной выплаты по оплате жилья и коммунальных услуг, работающих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7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местности или поселках городского типа на территории Брянской области 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63" w:rsidRPr="0067475D" w:rsidRDefault="00373463" w:rsidP="00623531">
            <w:pPr>
              <w:pStyle w:val="ConsPlusCell"/>
              <w:suppressLineNumbers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F76F1" w:rsidRPr="00E672B9" w:rsidRDefault="00AF76F1" w:rsidP="00AF76F1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Доля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учреждения, определяется по формуле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Кобщ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., где: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доля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количество подведомственных муниципальных учреждений, выручка от оказания платных услуг физическим и юридическим лицам которых составляет более чем 25% в общей сумме доходов учреждения;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lastRenderedPageBreak/>
        <w:t>Кобщ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общее количество подведомственных муниципальных учреждений.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Доля подведомственных учреждений, имеющих собственные сайты в сети Интернет, определяется следующим образом: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= Ус. / У, где: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72B9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E672B9">
        <w:rPr>
          <w:rFonts w:ascii="Times New Roman" w:hAnsi="Times New Roman" w:cs="Times New Roman"/>
          <w:sz w:val="24"/>
          <w:szCs w:val="24"/>
        </w:rPr>
        <w:t>. - доля подведомственных учреждений, имеющих собственные сайты в сети Интернет;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672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2B9">
        <w:rPr>
          <w:rFonts w:ascii="Times New Roman" w:hAnsi="Times New Roman" w:cs="Times New Roman"/>
          <w:sz w:val="24"/>
          <w:szCs w:val="24"/>
        </w:rPr>
        <w:t>оличество учреждений, имеющих собственные сайты в сети Интернет;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2B9">
        <w:rPr>
          <w:rFonts w:ascii="Times New Roman" w:hAnsi="Times New Roman" w:cs="Times New Roman"/>
          <w:sz w:val="24"/>
          <w:szCs w:val="24"/>
        </w:rPr>
        <w:t>У - количество подведомственных учреждений.</w:t>
      </w:r>
    </w:p>
    <w:p w:rsidR="00AF76F1" w:rsidRPr="00E672B9" w:rsidRDefault="00AF76F1" w:rsidP="00AF76F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72B9">
        <w:rPr>
          <w:rFonts w:ascii="Times New Roman" w:hAnsi="Times New Roman" w:cs="Times New Roman"/>
          <w:sz w:val="24"/>
          <w:szCs w:val="24"/>
        </w:rPr>
        <w:t xml:space="preserve">Источником информации о значении показателей остальных индикаторов является государственная статистическая отчетность и отчетность, утвержденная </w:t>
      </w:r>
      <w:hyperlink r:id="rId7" w:history="1">
        <w:r w:rsidRPr="002C7872"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7872">
        <w:rPr>
          <w:rFonts w:ascii="Times New Roman" w:hAnsi="Times New Roman" w:cs="Times New Roman"/>
          <w:sz w:val="24"/>
          <w:szCs w:val="24"/>
        </w:rPr>
        <w:t xml:space="preserve"> </w:t>
      </w:r>
      <w:r w:rsidRPr="00E672B9">
        <w:rPr>
          <w:rFonts w:ascii="Times New Roman" w:hAnsi="Times New Roman" w:cs="Times New Roman"/>
          <w:sz w:val="24"/>
          <w:szCs w:val="24"/>
        </w:rPr>
        <w:t>администрации области от 16 марта 2005 года N 104 "Об утверждении Положения о порядке и условиях предоставления денежной выплаты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области".</w:t>
      </w:r>
      <w:proofErr w:type="gramEnd"/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"Развитие культуры Гордеевско</w:t>
      </w:r>
      <w:r w:rsidR="006B38E0">
        <w:rPr>
          <w:rFonts w:ascii="Times New Roman" w:hAnsi="Times New Roman" w:cs="Times New Roman"/>
          <w:b/>
          <w:sz w:val="24"/>
          <w:szCs w:val="24"/>
        </w:rPr>
        <w:t>го муниципального района на 2012 - 2015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373463" w:rsidRDefault="00373463" w:rsidP="00373463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5"/>
        <w:gridCol w:w="992"/>
        <w:gridCol w:w="1134"/>
        <w:gridCol w:w="1134"/>
        <w:gridCol w:w="1386"/>
        <w:gridCol w:w="2060"/>
        <w:gridCol w:w="1972"/>
        <w:gridCol w:w="12"/>
        <w:gridCol w:w="1968"/>
        <w:gridCol w:w="17"/>
      </w:tblGrid>
      <w:tr w:rsidR="00373463" w:rsidTr="00F6541D">
        <w:trPr>
          <w:gridAfter w:val="1"/>
          <w:wAfter w:w="17" w:type="dxa"/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  <w:proofErr w:type="gramEnd"/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 финансирования,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373463" w:rsidTr="00F6541D">
        <w:trPr>
          <w:gridAfter w:val="1"/>
          <w:wAfter w:w="17" w:type="dxa"/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73463" w:rsidTr="00F6541D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 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«ГКДЦ»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 Гордеевского района»</w:t>
            </w: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  <w:r w:rsidR="00373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7346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E95F51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«ГКДЦ»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 Гордеевского района»</w:t>
            </w: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  <w:r w:rsidR="0037346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«ГКДЦ»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 Гордеевского района»</w:t>
            </w: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  <w:r w:rsidR="00373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7346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E95F51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«ГКДЦ» МБУК «МЦБС Гордеевского района»</w:t>
            </w: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оказанию финансовой помощи муниципальным учреждениям культуры  Гордеевского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  <w:r w:rsidR="0037346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Гордеевского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0E6479" w:rsidP="00F6541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37940437, 83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79">
              <w:rPr>
                <w:rFonts w:ascii="Times New Roman" w:hAnsi="Times New Roman" w:cs="Times New Roman"/>
                <w:sz w:val="24"/>
                <w:szCs w:val="24"/>
              </w:rPr>
              <w:t>6648835,83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10645801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10645801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«ГКДЦ» МБУК «МЦБС Гордеевского района»</w:t>
            </w:r>
          </w:p>
        </w:tc>
      </w:tr>
      <w:tr w:rsidR="00373463" w:rsidTr="00F6541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3463" w:rsidRDefault="00373463" w:rsidP="00F6541D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учреждениям культуры: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E95F51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</w:t>
            </w:r>
            <w:r w:rsidR="000E6479">
              <w:rPr>
                <w:rFonts w:ascii="Times New Roman" w:hAnsi="Times New Roman" w:cs="Times New Roman"/>
                <w:sz w:val="24"/>
                <w:szCs w:val="24"/>
              </w:rPr>
              <w:t>437,83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17683835, 83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0E647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  <w:r w:rsidR="000E6479">
              <w:rPr>
                <w:rFonts w:ascii="Times New Roman" w:hAnsi="Times New Roman" w:cs="Times New Roman"/>
                <w:sz w:val="24"/>
                <w:szCs w:val="24"/>
              </w:rPr>
              <w:t>480801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0E6479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11180801</w:t>
            </w:r>
          </w:p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3" w:rsidRDefault="00373463" w:rsidP="00F6541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463" w:rsidRDefault="00373463" w:rsidP="00373463">
      <w:pPr>
        <w:ind w:left="0" w:firstLine="0"/>
        <w:rPr>
          <w:rFonts w:ascii="Times New Roman" w:hAnsi="Times New Roman" w:cs="Times New Roman"/>
        </w:rPr>
      </w:pPr>
    </w:p>
    <w:p w:rsidR="00373463" w:rsidRDefault="00373463" w:rsidP="00373463">
      <w:pPr>
        <w:ind w:left="0" w:firstLine="0"/>
        <w:rPr>
          <w:rFonts w:ascii="Times New Roman" w:hAnsi="Times New Roman" w:cs="Times New Roman"/>
        </w:rPr>
      </w:pPr>
    </w:p>
    <w:p w:rsidR="00F17DD0" w:rsidRDefault="00373463" w:rsidP="00373463">
      <w:r w:rsidRPr="006F6D97">
        <w:rPr>
          <w:rFonts w:asciiTheme="majorHAnsi" w:hAnsiTheme="majorHAnsi"/>
          <w:b/>
          <w:sz w:val="28"/>
          <w:szCs w:val="28"/>
        </w:rPr>
        <w:t xml:space="preserve"> Директор МБУК «ГКДЦ»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sz w:val="28"/>
          <w:szCs w:val="28"/>
        </w:rPr>
        <w:t>Е.П.Дивисенко</w:t>
      </w:r>
      <w:proofErr w:type="spellEnd"/>
      <w:r w:rsidRPr="006F6D9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</w:t>
      </w:r>
    </w:p>
    <w:sectPr w:rsidR="00F17DD0" w:rsidSect="00833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48D"/>
    <w:multiLevelType w:val="hybridMultilevel"/>
    <w:tmpl w:val="8C7044BC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62319C"/>
    <w:multiLevelType w:val="hybridMultilevel"/>
    <w:tmpl w:val="B4C0AB06"/>
    <w:lvl w:ilvl="0" w:tplc="2B2C82B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2B2C82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0ED"/>
    <w:multiLevelType w:val="hybridMultilevel"/>
    <w:tmpl w:val="6AB88DFA"/>
    <w:lvl w:ilvl="0" w:tplc="2B2C8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6F1"/>
    <w:rsid w:val="00012B82"/>
    <w:rsid w:val="0002735D"/>
    <w:rsid w:val="000E6479"/>
    <w:rsid w:val="00282E17"/>
    <w:rsid w:val="00373463"/>
    <w:rsid w:val="00623EB2"/>
    <w:rsid w:val="00665686"/>
    <w:rsid w:val="006B38E0"/>
    <w:rsid w:val="008338DD"/>
    <w:rsid w:val="00AF76F1"/>
    <w:rsid w:val="00B67E3B"/>
    <w:rsid w:val="00CA5797"/>
    <w:rsid w:val="00E95F51"/>
    <w:rsid w:val="00F17DD0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1"/>
    <w:pPr>
      <w:widowControl w:val="0"/>
      <w:spacing w:before="200" w:after="0" w:line="280" w:lineRule="auto"/>
      <w:ind w:left="360" w:hanging="2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6F1"/>
    <w:pPr>
      <w:widowControl/>
      <w:spacing w:before="0" w:line="240" w:lineRule="auto"/>
      <w:ind w:left="0" w:firstLine="0"/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AF76F1"/>
    <w:rPr>
      <w:rFonts w:ascii="Arial Narrow" w:eastAsia="Times New Roman" w:hAnsi="Arial Narrow" w:cs="Arial Narrow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AF76F1"/>
    <w:pPr>
      <w:widowControl/>
      <w:spacing w:before="0" w:line="360" w:lineRule="auto"/>
      <w:ind w:left="0" w:firstLine="0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AF76F1"/>
    <w:rPr>
      <w:rFonts w:ascii="Arial Narrow" w:eastAsia="Times New Roman" w:hAnsi="Arial Narrow" w:cs="Arial Narrow"/>
      <w:b/>
      <w:bCs/>
      <w:i/>
      <w:iCs/>
      <w:sz w:val="36"/>
      <w:szCs w:val="36"/>
      <w:lang w:eastAsia="ru-RU"/>
    </w:rPr>
  </w:style>
  <w:style w:type="character" w:styleId="a7">
    <w:name w:val="Hyperlink"/>
    <w:rsid w:val="00AF76F1"/>
    <w:rPr>
      <w:color w:val="0000FF"/>
      <w:u w:val="single"/>
    </w:rPr>
  </w:style>
  <w:style w:type="paragraph" w:customStyle="1" w:styleId="ConsPlusCell">
    <w:name w:val="ConsPlusCell"/>
    <w:rsid w:val="00AF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AEAE5544861F0E02767D4717A65088D2C0735066AD8000126076AA4771F407349C6C1FB24E585F579323C6b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FD2C-FD7A-489E-9C71-5395733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cp:lastPrinted>2016-05-31T06:31:00Z</cp:lastPrinted>
  <dcterms:created xsi:type="dcterms:W3CDTF">2016-02-03T12:55:00Z</dcterms:created>
  <dcterms:modified xsi:type="dcterms:W3CDTF">2016-05-31T06:31:00Z</dcterms:modified>
</cp:coreProperties>
</file>